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9F" w:rsidRPr="008F4A9F" w:rsidRDefault="008F4A9F" w:rsidP="008F4A9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8F4A9F">
        <w:rPr>
          <w:rFonts w:ascii="Times New Roman" w:eastAsia="Times New Roman" w:hAnsi="Times New Roman" w:cs="Times New Roman"/>
          <w:b/>
          <w:bCs/>
          <w:kern w:val="36"/>
          <w:sz w:val="48"/>
          <w:szCs w:val="48"/>
          <w:lang w:eastAsia="el-GR"/>
        </w:rPr>
        <w:t>QUALITY &amp; RELIABILITY Α.Β.Ε.Ε. - ΑΝΑΚΟΙΝΩΣΗ ΓΙΑ ΤΙΣ ΑΠΟΦΑΣΕΙΣ ΓΕΝΙΚΗΣ ΣΥΝΕΛΕΥΣΗΣ</w:t>
      </w:r>
    </w:p>
    <w:p w:rsidR="008F4A9F" w:rsidRPr="008F4A9F" w:rsidRDefault="008F4A9F" w:rsidP="008F4A9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xml:space="preserve">ΑΝΑΚΟΙΝΩΣΗ ΑΠΟΤΕΛΕΣΜΑΤΩΝ ΨΗΦΟΦΟΡΙΑΣ </w:t>
      </w:r>
    </w:p>
    <w:p w:rsidR="008F4A9F" w:rsidRPr="008F4A9F" w:rsidRDefault="008F4A9F" w:rsidP="008F4A9F">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ΤΗΣ ΤΑΚΤΙΚΗΣ ΓΕΝΙΚΗΣ ΣΥΝΕΛΕΥΣΗ ΤΩΝ ΜΕΤΟΧΩΝ ΤΗΣ 16</w:t>
      </w:r>
      <w:r w:rsidRPr="008F4A9F">
        <w:rPr>
          <w:rFonts w:ascii="Times New Roman" w:eastAsia="Times New Roman" w:hAnsi="Times New Roman" w:cs="Times New Roman"/>
          <w:b/>
          <w:bCs/>
          <w:sz w:val="24"/>
          <w:szCs w:val="24"/>
          <w:u w:val="single"/>
          <w:vertAlign w:val="superscript"/>
          <w:lang w:eastAsia="el-GR"/>
        </w:rPr>
        <w:t>ΗΣ</w:t>
      </w:r>
      <w:r w:rsidRPr="008F4A9F">
        <w:rPr>
          <w:rFonts w:ascii="Times New Roman" w:eastAsia="Times New Roman" w:hAnsi="Times New Roman" w:cs="Times New Roman"/>
          <w:b/>
          <w:bCs/>
          <w:sz w:val="24"/>
          <w:szCs w:val="24"/>
          <w:u w:val="single"/>
          <w:lang w:eastAsia="el-GR"/>
        </w:rPr>
        <w:t xml:space="preserve"> ΙΟΥΛΙΟΥ 2021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Η Εταιρεία "</w:t>
      </w:r>
      <w:r w:rsidRPr="008F4A9F">
        <w:rPr>
          <w:rFonts w:ascii="Times New Roman" w:eastAsia="Times New Roman" w:hAnsi="Times New Roman" w:cs="Times New Roman"/>
          <w:b/>
          <w:bCs/>
          <w:sz w:val="24"/>
          <w:szCs w:val="24"/>
          <w:lang w:eastAsia="el-GR"/>
        </w:rPr>
        <w:t xml:space="preserve">QUALITY &amp; RELIABILITY ΕΦΑΡΜΟΓΕΣ ΥΨΗΛΗΣ ΤΕΧΝΟΛΟΠΑΣ ΑΝΩΝΥΜΗ ΒΙΟΜΗΧΑΝΙΚΗ ΚΑΙ ΕΜΠΟΡΙΚΗ ΕΤΑΙΡΕΙΑ" και το διακριτικό τίτλο "QUALITY &amp; RELIABILITY Α.ΕΆΆ </w:t>
      </w:r>
      <w:r w:rsidRPr="008F4A9F">
        <w:rPr>
          <w:rFonts w:ascii="Times New Roman" w:eastAsia="Times New Roman" w:hAnsi="Times New Roman" w:cs="Times New Roman"/>
          <w:sz w:val="24"/>
          <w:szCs w:val="24"/>
          <w:lang w:eastAsia="el-GR"/>
        </w:rPr>
        <w:t>ανακοινώνει, σύμφωνα με το άρθρο 133 § 2 του Ν. 4548/2018 και άρθρο 10 του Ν. 3884/2010, τα αποτελέσματα της ψηφοφορίας που διενεργήθηκε επί των θεμάτων της ημερησίας διάταξης της Τακτικής Γενικής Συνέλευσης των μετόχων της 16</w:t>
      </w:r>
      <w:r w:rsidRPr="008F4A9F">
        <w:rPr>
          <w:rFonts w:ascii="Times New Roman" w:eastAsia="Times New Roman" w:hAnsi="Times New Roman" w:cs="Times New Roman"/>
          <w:sz w:val="24"/>
          <w:szCs w:val="24"/>
          <w:vertAlign w:val="superscript"/>
          <w:lang w:eastAsia="el-GR"/>
        </w:rPr>
        <w:t xml:space="preserve">ης </w:t>
      </w:r>
      <w:r w:rsidRPr="008F4A9F">
        <w:rPr>
          <w:rFonts w:ascii="Times New Roman" w:eastAsia="Times New Roman" w:hAnsi="Times New Roman" w:cs="Times New Roman"/>
          <w:sz w:val="24"/>
          <w:szCs w:val="24"/>
          <w:lang w:eastAsia="el-GR"/>
        </w:rPr>
        <w:t xml:space="preserve">Ιουλίου 2021, που πραγματοποιήθηκε στην έδρα της  Εταιρείας (Κονίτσης αρ. 11Β, Μαρούσι),  και κατά την οποία παρέστησαν, αυτοπροσώπως ή δια των αντιπροσώπων τους, μέτοχοι εκπροσωπούντες </w:t>
      </w:r>
      <w:r w:rsidRPr="008F4A9F">
        <w:rPr>
          <w:rFonts w:ascii="Times New Roman" w:eastAsia="Times New Roman" w:hAnsi="Times New Roman" w:cs="Times New Roman"/>
          <w:b/>
          <w:bCs/>
          <w:sz w:val="24"/>
          <w:szCs w:val="24"/>
          <w:lang w:eastAsia="el-GR"/>
        </w:rPr>
        <w:t>16.455.021</w:t>
      </w:r>
      <w:r w:rsidRPr="008F4A9F">
        <w:rPr>
          <w:rFonts w:ascii="Times New Roman" w:eastAsia="Times New Roman" w:hAnsi="Times New Roman" w:cs="Times New Roman"/>
          <w:sz w:val="24"/>
          <w:szCs w:val="24"/>
          <w:lang w:eastAsia="el-GR"/>
        </w:rPr>
        <w:t xml:space="preserve"> κοινές ονομαστικές μετοχές, ήτοι ποσοστό </w:t>
      </w:r>
      <w:r w:rsidRPr="008F4A9F">
        <w:rPr>
          <w:rFonts w:ascii="Times New Roman" w:eastAsia="Times New Roman" w:hAnsi="Times New Roman" w:cs="Times New Roman"/>
          <w:b/>
          <w:bCs/>
          <w:sz w:val="24"/>
          <w:szCs w:val="24"/>
          <w:lang w:eastAsia="el-GR"/>
        </w:rPr>
        <w:t>60,35%</w:t>
      </w:r>
      <w:r w:rsidRPr="008F4A9F">
        <w:rPr>
          <w:rFonts w:ascii="Times New Roman" w:eastAsia="Times New Roman" w:hAnsi="Times New Roman" w:cs="Times New Roman"/>
          <w:sz w:val="24"/>
          <w:szCs w:val="24"/>
          <w:lang w:eastAsia="el-GR"/>
        </w:rPr>
        <w:t xml:space="preserve"> επί του συνόλου των 27.264.280 (μετά την αφαίρεση των 80.840 μετοχών) Κοινών Ονομαστικών Μετοχών της Εταιρείας. Σημειώνεται ότι για τον υπολογισμό της απαρτίας δεν υπολογίσθηκαν σύμφωνα με το άρθρο 2 παρ. 2α του ΠΔ 82/1996,  80.840 μετοχές και δικαιώματα ψήφου τα οποία ανήκουν στην μέτοχο ΠΟΥΛΙΑΔΗΣ ΚΑΙ ΣΥΝΕΡΓΑΤΕΣ ΑΕΒΕ οι οποίες δεν έχουν δικαίωμα παράστασης και ψήφου στην Γενική Συνέλευση αφού δεν έχουν παράσχει στην Εταιρεία τις απαραίτητες πληροφορίες για τον μέχρι φυσικού προσώπου προσδιορισμό των μετόχων τους  κατά την έννοια της παρ. 5 του άρθρου 1 του Π.Δ. 82/96.</w:t>
      </w:r>
    </w:p>
    <w:p w:rsidR="008F4A9F" w:rsidRPr="008F4A9F" w:rsidRDefault="008F4A9F" w:rsidP="008F4A9F">
      <w:pPr>
        <w:spacing w:after="0"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Advertisement</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Επί του 1</w:t>
      </w:r>
      <w:r w:rsidRPr="008F4A9F">
        <w:rPr>
          <w:rFonts w:ascii="Times New Roman" w:eastAsia="Times New Roman" w:hAnsi="Times New Roman" w:cs="Times New Roman"/>
          <w:b/>
          <w:bCs/>
          <w:sz w:val="24"/>
          <w:szCs w:val="24"/>
          <w:u w:val="single"/>
          <w:vertAlign w:val="superscript"/>
          <w:lang w:eastAsia="el-GR"/>
        </w:rPr>
        <w:t>ου</w:t>
      </w:r>
      <w:r w:rsidRPr="008F4A9F">
        <w:rPr>
          <w:rFonts w:ascii="Times New Roman" w:eastAsia="Times New Roman" w:hAnsi="Times New Roman" w:cs="Times New Roman"/>
          <w:b/>
          <w:bCs/>
          <w:sz w:val="24"/>
          <w:szCs w:val="24"/>
          <w:u w:val="single"/>
          <w:lang w:eastAsia="el-GR"/>
        </w:rPr>
        <w:t xml:space="preserve"> 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Υποβολή και έγκριση των Ετησίων Xρηματοοικονομικών Καταστάσεων (Εταιρικών και Ενοποιημένων) της χρήσεως 2020 (1.1.2020 – 31.12.2020), μετά από υποβολή, ακρόαση και έγκριση της Ετήσιας Έκθεσης του Διοικητικού Συμβουλίου και της Έκθεσης Ελέγχου των Ορκωτών Ελεγκτών επΆ αυτών.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Επί του πρώτου θέματος εγκρίθηκαν ομόφωνα η ετήσια έκθεση διαχείρισης (ετήσια οικονομική έκθεση), οι Ετήσιες (εταιρικές και ενοποιημένες) χρηματοοικονομικές καταστάσεις της χρήσης 2020 (01.01.2020 - 31.12.2020) της Quality&amp;Reliability A.E., καθώς και η έκθεση του ανεξάρτητου ορκωτού ελεγκτή λογιστή επΆ αυτών.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Ποσοστό επί του μετοχικού κεφαλαίου: 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lastRenderedPageBreak/>
        <w:t xml:space="preserve">Έγκυρα: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Ψηφοφορία και ποσοστά επί των εγκύρων: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Υπέρ: </w:t>
      </w:r>
      <w:r w:rsidRPr="008F4A9F">
        <w:rPr>
          <w:rFonts w:ascii="Times New Roman" w:eastAsia="Times New Roman" w:hAnsi="Times New Roman" w:cs="Times New Roman"/>
          <w:b/>
          <w:bCs/>
          <w:sz w:val="24"/>
          <w:szCs w:val="24"/>
          <w:lang w:eastAsia="el-GR"/>
        </w:rPr>
        <w:t xml:space="preserve">16.455.021 </w:t>
      </w:r>
      <w:r w:rsidRPr="008F4A9F">
        <w:rPr>
          <w:rFonts w:ascii="Times New Roman" w:eastAsia="Times New Roman" w:hAnsi="Times New Roman" w:cs="Times New Roman"/>
          <w:sz w:val="24"/>
          <w:szCs w:val="24"/>
          <w:lang w:eastAsia="el-GR"/>
        </w:rPr>
        <w:t>(60,35%)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Κατά: 0  (0,00%)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Λευκά/Αποχή: 0 (0,00%)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Επί του 2</w:t>
      </w:r>
      <w:r w:rsidRPr="008F4A9F">
        <w:rPr>
          <w:rFonts w:ascii="Times New Roman" w:eastAsia="Times New Roman" w:hAnsi="Times New Roman" w:cs="Times New Roman"/>
          <w:b/>
          <w:bCs/>
          <w:sz w:val="24"/>
          <w:szCs w:val="24"/>
          <w:u w:val="single"/>
          <w:vertAlign w:val="superscript"/>
          <w:lang w:eastAsia="el-GR"/>
        </w:rPr>
        <w:t>ου</w:t>
      </w:r>
      <w:r w:rsidRPr="008F4A9F">
        <w:rPr>
          <w:rFonts w:ascii="Times New Roman" w:eastAsia="Times New Roman" w:hAnsi="Times New Roman" w:cs="Times New Roman"/>
          <w:b/>
          <w:bCs/>
          <w:sz w:val="24"/>
          <w:szCs w:val="24"/>
          <w:u w:val="single"/>
          <w:lang w:eastAsia="el-GR"/>
        </w:rPr>
        <w:t xml:space="preserve"> 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Έγκριση συνολικής διαχείρισης των εταιρικών υποθέσεων από το Διοικητικό Συμβούλιο της Εταιρείας.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Εγκρίθηκε ομόφωνα η συνολική διαχείριση της Εταιρείας της χρήσης 2020.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Ποσοστό επί του μετοχικού κεφαλαίου: </w:t>
      </w:r>
      <w:r w:rsidRPr="008F4A9F">
        <w:rPr>
          <w:rFonts w:ascii="Times New Roman" w:eastAsia="Times New Roman" w:hAnsi="Times New Roman" w:cs="Times New Roman"/>
          <w:b/>
          <w:bCs/>
          <w:sz w:val="24"/>
          <w:szCs w:val="24"/>
          <w:lang w:eastAsia="el-GR"/>
        </w:rPr>
        <w:t>60,35</w:t>
      </w:r>
      <w:r w:rsidRPr="008F4A9F">
        <w:rPr>
          <w:rFonts w:ascii="Times New Roman" w:eastAsia="Times New Roman" w:hAnsi="Times New Roman" w:cs="Times New Roman"/>
          <w:sz w:val="24"/>
          <w:szCs w:val="24"/>
          <w:lang w:eastAsia="el-GR"/>
        </w:rPr>
        <w:t>%</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Έγκυρα: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Ψηφοφορία και ποσοστά επί των εγκύρων: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Υπέρ: </w:t>
      </w:r>
      <w:r w:rsidRPr="008F4A9F">
        <w:rPr>
          <w:rFonts w:ascii="Times New Roman" w:eastAsia="Times New Roman" w:hAnsi="Times New Roman" w:cs="Times New Roman"/>
          <w:b/>
          <w:bCs/>
          <w:sz w:val="24"/>
          <w:szCs w:val="24"/>
          <w:lang w:eastAsia="el-GR"/>
        </w:rPr>
        <w:t>16.455.021</w:t>
      </w:r>
      <w:r w:rsidRPr="008F4A9F">
        <w:rPr>
          <w:rFonts w:ascii="Times New Roman" w:eastAsia="Times New Roman" w:hAnsi="Times New Roman" w:cs="Times New Roman"/>
          <w:sz w:val="24"/>
          <w:szCs w:val="24"/>
          <w:lang w:eastAsia="el-GR"/>
        </w:rPr>
        <w:t>(60,35%)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Κατά: 0  (0,00%)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Λευκά/Αποχή: 0 (0,00%)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Επί του 3</w:t>
      </w:r>
      <w:r w:rsidRPr="008F4A9F">
        <w:rPr>
          <w:rFonts w:ascii="Times New Roman" w:eastAsia="Times New Roman" w:hAnsi="Times New Roman" w:cs="Times New Roman"/>
          <w:b/>
          <w:bCs/>
          <w:sz w:val="24"/>
          <w:szCs w:val="24"/>
          <w:u w:val="single"/>
          <w:vertAlign w:val="superscript"/>
          <w:lang w:eastAsia="el-GR"/>
        </w:rPr>
        <w:t>ου</w:t>
      </w:r>
      <w:r w:rsidRPr="008F4A9F">
        <w:rPr>
          <w:rFonts w:ascii="Times New Roman" w:eastAsia="Times New Roman" w:hAnsi="Times New Roman" w:cs="Times New Roman"/>
          <w:b/>
          <w:bCs/>
          <w:sz w:val="24"/>
          <w:szCs w:val="24"/>
          <w:u w:val="single"/>
          <w:lang w:eastAsia="el-GR"/>
        </w:rPr>
        <w:t xml:space="preserve"> 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Έγκριση συμβάσεων και καθορισμός αμοιβών και αποζημιώσεων καταβληθησομένων κατά τις χρήσεις 2021-2022 προς τα μέλη του Διοικητικού Συμβουλίου και της Επιτροπής Ελέγχου σύμφωνα με το άρθρο 109 και 117 του Νόμου 4548/2018 και παροχή εξουσιοδοτήσεων.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Εγκρίθηκε ομόφωνα το σύνολο των αμοιβών και αποζημιώσεων των εκτελεστικών μελών του Διοικητικού Συμβουλίου για τη χρήση 2020. Εγκρίθηκε ομόφωνα η προκαταβολή αποζημιώσεων και αμοιβών των μελών του Διοικητικού Συμβουλίου για τη συμμετοχή τους στο Διοικητικό Συμβούλιο και σε Επιτροπές του Διοικητικού Συμβουλίου για την εταιρική  χρήση 1.1.2021-31.12.2021και συγκεκριμένα:</w:t>
      </w:r>
    </w:p>
    <w:p w:rsidR="008F4A9F" w:rsidRPr="008F4A9F" w:rsidRDefault="008F4A9F" w:rsidP="008F4A9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ΕΜΜΑΝΟΥΗΛ ΞΙΩΝΗΣ,  Εντεταλμένος Σύμβουλος, εκτελεστικό μέλος, 25.000 ευρώ μικτά.</w:t>
      </w:r>
    </w:p>
    <w:p w:rsidR="008F4A9F" w:rsidRPr="008F4A9F" w:rsidRDefault="008F4A9F" w:rsidP="008F4A9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ΝΙΚΟΛΑΟΣ ΠΑΣΧΑΛΑΚΗΣ, Αντιπρόεδρος του Δ.Σ., εκτελεστικό μέλος, 25.000 ευρώ μικτά.</w:t>
      </w:r>
    </w:p>
    <w:p w:rsidR="008F4A9F" w:rsidRPr="008F4A9F" w:rsidRDefault="008F4A9F" w:rsidP="008F4A9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lastRenderedPageBreak/>
        <w:t>ΠΑΝΑΓΙΩΤΗΣ ΠΑΣΧΑΛΑΚΗΣ, Διευθύνων Σύμβουλος, εκτελεστικό μέλος, 25.000 ευρώ μικτά.</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Ποσοστό επί του μετοχικού κεφαλαίου: 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Έγκυρα: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Ψηφοφορία και ποσοστά επί των εγκύρων: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Υπέρ: </w:t>
      </w:r>
      <w:r w:rsidRPr="008F4A9F">
        <w:rPr>
          <w:rFonts w:ascii="Times New Roman" w:eastAsia="Times New Roman" w:hAnsi="Times New Roman" w:cs="Times New Roman"/>
          <w:b/>
          <w:bCs/>
          <w:sz w:val="24"/>
          <w:szCs w:val="24"/>
          <w:lang w:eastAsia="el-GR"/>
        </w:rPr>
        <w:t>16.455.021</w:t>
      </w:r>
      <w:r w:rsidRPr="008F4A9F">
        <w:rPr>
          <w:rFonts w:ascii="Times New Roman" w:eastAsia="Times New Roman" w:hAnsi="Times New Roman" w:cs="Times New Roman"/>
          <w:sz w:val="24"/>
          <w:szCs w:val="24"/>
          <w:lang w:eastAsia="el-GR"/>
        </w:rPr>
        <w:t>(60,35%)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Κατά: 0  (0,00%)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Λευκά/Αποχή: 0 (0,00)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Επί του 4</w:t>
      </w:r>
      <w:r w:rsidRPr="008F4A9F">
        <w:rPr>
          <w:rFonts w:ascii="Times New Roman" w:eastAsia="Times New Roman" w:hAnsi="Times New Roman" w:cs="Times New Roman"/>
          <w:b/>
          <w:bCs/>
          <w:sz w:val="24"/>
          <w:szCs w:val="24"/>
          <w:u w:val="single"/>
          <w:vertAlign w:val="superscript"/>
          <w:lang w:eastAsia="el-GR"/>
        </w:rPr>
        <w:t>ου</w:t>
      </w:r>
      <w:r w:rsidRPr="008F4A9F">
        <w:rPr>
          <w:rFonts w:ascii="Times New Roman" w:eastAsia="Times New Roman" w:hAnsi="Times New Roman" w:cs="Times New Roman"/>
          <w:b/>
          <w:bCs/>
          <w:sz w:val="24"/>
          <w:szCs w:val="24"/>
          <w:u w:val="single"/>
          <w:lang w:eastAsia="el-GR"/>
        </w:rPr>
        <w:t xml:space="preserve"> 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Εκλογή Ελεγκτικής Εταιρείας για τον Τακτικό Έλεγχο των Οικονομικών Καταστάσεων (Εταιρικών και ενοποιημένων) της Q&amp;R A.E., σύμφωνα με τα Διεθνή Πρότυπα Χρηματοοικονομικής Πληροφόρησης, της διαχειριστικής περιόδου 1.1.2021 - 31.12.2021 και καθορισμός της αμοιβής αυτής.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Εγκρίθηκε ομόφωνα η εκλογή της ελεγκτικής εταιρείας Ορκωτών Ελεγκτών-Λογιστών «BDO ορκωτοί ελεγκτές Α.Ε.» με Α.Μ. ΣΟΕΛ 173  για τη χρήση 1/1/2021 -31/12/2021 και ορίστηκε η αμοιβή της.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Ποσοστό επί του μετοχικού κεφαλαίου: 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Έγκυρα: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Ψηφοφορία και ποσοστά επί των εγκύρων: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Υπέρ: </w:t>
      </w:r>
      <w:r w:rsidRPr="008F4A9F">
        <w:rPr>
          <w:rFonts w:ascii="Times New Roman" w:eastAsia="Times New Roman" w:hAnsi="Times New Roman" w:cs="Times New Roman"/>
          <w:b/>
          <w:bCs/>
          <w:sz w:val="24"/>
          <w:szCs w:val="24"/>
          <w:lang w:eastAsia="el-GR"/>
        </w:rPr>
        <w:t>16.455.021</w:t>
      </w:r>
      <w:r w:rsidRPr="008F4A9F">
        <w:rPr>
          <w:rFonts w:ascii="Times New Roman" w:eastAsia="Times New Roman" w:hAnsi="Times New Roman" w:cs="Times New Roman"/>
          <w:sz w:val="24"/>
          <w:szCs w:val="24"/>
          <w:lang w:eastAsia="el-GR"/>
        </w:rPr>
        <w:t>(60,35%)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Κατά: 0  (0,00%)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Λευκά/Αποχή: 0 (0,00)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Επί του 5</w:t>
      </w:r>
      <w:r w:rsidRPr="008F4A9F">
        <w:rPr>
          <w:rFonts w:ascii="Times New Roman" w:eastAsia="Times New Roman" w:hAnsi="Times New Roman" w:cs="Times New Roman"/>
          <w:b/>
          <w:bCs/>
          <w:sz w:val="24"/>
          <w:szCs w:val="24"/>
          <w:u w:val="single"/>
          <w:vertAlign w:val="superscript"/>
          <w:lang w:eastAsia="el-GR"/>
        </w:rPr>
        <w:t>ου</w:t>
      </w:r>
      <w:r w:rsidRPr="008F4A9F">
        <w:rPr>
          <w:rFonts w:ascii="Times New Roman" w:eastAsia="Times New Roman" w:hAnsi="Times New Roman" w:cs="Times New Roman"/>
          <w:b/>
          <w:bCs/>
          <w:sz w:val="24"/>
          <w:szCs w:val="24"/>
          <w:u w:val="single"/>
          <w:lang w:eastAsia="el-GR"/>
        </w:rPr>
        <w:t xml:space="preserve"> 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xml:space="preserve">Παροχή αδείας σύμφωνα με το άρθρο 98 παρ. 1 του Ν. 4548/2018, όπως ισχύει, στα μέλη του Διοικητικού Συμβουλίου και στα διευθυντικά στελέχη της Εταιρίας να μετέχουν σε Διοικητικά Συμβούλια ή στη διεύθυνση των </w:t>
      </w:r>
      <w:r w:rsidRPr="008F4A9F">
        <w:rPr>
          <w:rFonts w:ascii="Times New Roman" w:eastAsia="Times New Roman" w:hAnsi="Times New Roman" w:cs="Times New Roman"/>
          <w:b/>
          <w:bCs/>
          <w:sz w:val="24"/>
          <w:szCs w:val="24"/>
          <w:lang w:eastAsia="el-GR"/>
        </w:rPr>
        <w:lastRenderedPageBreak/>
        <w:t xml:space="preserve">θυγατρικών, συγγενών και συνδεδεμένων εταιριών του Ομίλου, οι οποίες επιδιώκουν όμοιους ή/και παρεμφερείς σκοπούς.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Αποφασίστηκε να παρεσχεθεί η  άδεια  προς όλα τα μέλη του νέου διοικητικού συμβουλίου της Εταιρείας, όπως συμμετέχουν στη διοίκηση  (υπό οποιαδήποτε ιδιότητα, αυτή του διευθυντή, διοικητή, διαχειριστή ή και μέλους διοικητικών συμβουλίων) και άλλων συνδεδεμένων (κατά την έννοια του άρθρου 98 παρ. 1 του Ν. 4548/2018) και μη συνδεδεμένων εταιρειών, αδιαφόρως του σκοπού των οποίων επιδιώκουν.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Ποσοστό επί του μετοχικού κεφαλαίου: 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Έγκυρα: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Ψηφοφορία και ποσοστά επί των εγκύρων: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Υπέρ: </w:t>
      </w:r>
      <w:r w:rsidRPr="008F4A9F">
        <w:rPr>
          <w:rFonts w:ascii="Times New Roman" w:eastAsia="Times New Roman" w:hAnsi="Times New Roman" w:cs="Times New Roman"/>
          <w:b/>
          <w:bCs/>
          <w:sz w:val="24"/>
          <w:szCs w:val="24"/>
          <w:lang w:eastAsia="el-GR"/>
        </w:rPr>
        <w:t>16.455.021</w:t>
      </w:r>
      <w:r w:rsidRPr="008F4A9F">
        <w:rPr>
          <w:rFonts w:ascii="Times New Roman" w:eastAsia="Times New Roman" w:hAnsi="Times New Roman" w:cs="Times New Roman"/>
          <w:sz w:val="24"/>
          <w:szCs w:val="24"/>
          <w:lang w:eastAsia="el-GR"/>
        </w:rPr>
        <w:t>(60,35%)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Κατά: 0  (0,00%)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Λευκά/Αποχή: 0 (0,00)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xml:space="preserve">Επί του 6 </w:t>
      </w:r>
      <w:r w:rsidRPr="008F4A9F">
        <w:rPr>
          <w:rFonts w:ascii="Times New Roman" w:eastAsia="Times New Roman" w:hAnsi="Times New Roman" w:cs="Times New Roman"/>
          <w:b/>
          <w:bCs/>
          <w:sz w:val="24"/>
          <w:szCs w:val="24"/>
          <w:u w:val="single"/>
          <w:vertAlign w:val="superscript"/>
          <w:lang w:eastAsia="el-GR"/>
        </w:rPr>
        <w:t>ου</w:t>
      </w:r>
      <w:r w:rsidRPr="008F4A9F">
        <w:rPr>
          <w:rFonts w:ascii="Times New Roman" w:eastAsia="Times New Roman" w:hAnsi="Times New Roman" w:cs="Times New Roman"/>
          <w:b/>
          <w:bCs/>
          <w:sz w:val="24"/>
          <w:szCs w:val="24"/>
          <w:u w:val="single"/>
          <w:lang w:eastAsia="el-GR"/>
        </w:rPr>
        <w:t xml:space="preserve"> 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Έγκριση έκθεσης αποδοχών των μελών του ΔΣ , έτους 2020 σύμφωνα με τις διατάξεις του άρθρου 112 του ν. 4548/2018.</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Υποβλήθηκε προς συζήτηση η  Έκθεση Αποδοχών των μελών του Διοικητικού Συμβουλίου της Εταιρείας. Οι μέτοχοι την ενέγκριναν ομοφώνως, σημειώνεται όμως ότι σύμφωνα με την παρ.3 του άρθρου 112 του ν.4548/2018 η ψήφος είναι συμβουλευτική.</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Επί του 7</w:t>
      </w:r>
      <w:r w:rsidRPr="008F4A9F">
        <w:rPr>
          <w:rFonts w:ascii="Times New Roman" w:eastAsia="Times New Roman" w:hAnsi="Times New Roman" w:cs="Times New Roman"/>
          <w:b/>
          <w:bCs/>
          <w:sz w:val="24"/>
          <w:szCs w:val="24"/>
          <w:u w:val="single"/>
          <w:vertAlign w:val="superscript"/>
          <w:lang w:eastAsia="el-GR"/>
        </w:rPr>
        <w:t>ου</w:t>
      </w:r>
      <w:r w:rsidRPr="008F4A9F">
        <w:rPr>
          <w:rFonts w:ascii="Times New Roman" w:eastAsia="Times New Roman" w:hAnsi="Times New Roman" w:cs="Times New Roman"/>
          <w:b/>
          <w:bCs/>
          <w:sz w:val="24"/>
          <w:szCs w:val="24"/>
          <w:u w:val="single"/>
          <w:lang w:eastAsia="el-GR"/>
        </w:rPr>
        <w:t xml:space="preserve"> 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Εκλογή Μελών νέου Διοικητικού Συμβουλίου της Εταιρείας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Εκλέχθηκαν τα Μέλη του νέου Διοικητικού Συμβουλίου της Εταιρείας. Τα μέλη του Διοικητικού Συμβουλίου της Εταιρείας αποφασίσθηκε ομόφωνα να έχουν ετήσια θητεία, η οποία αρχίζει με την εκλογή τους και  παρατείνεται μέχρι την λήξη της προθεσμίας, εντός της οποίας πρέπει να συνέλθει η αμέσως επόμενη τακτική γενική συνέλευση και μέχρι τη λήψη της σχετικής απόφασης. Τα μέλη του Διοικητικού Συμβουλίου είναι τα εξής:</w:t>
      </w:r>
    </w:p>
    <w:p w:rsidR="008F4A9F" w:rsidRPr="008F4A9F" w:rsidRDefault="008F4A9F" w:rsidP="008F4A9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lastRenderedPageBreak/>
        <w:t>    </w:t>
      </w:r>
      <w:r w:rsidRPr="008F4A9F">
        <w:rPr>
          <w:rFonts w:ascii="Times New Roman" w:eastAsia="Times New Roman" w:hAnsi="Times New Roman" w:cs="Times New Roman"/>
          <w:sz w:val="24"/>
          <w:szCs w:val="24"/>
          <w:lang w:eastAsia="el-GR"/>
        </w:rPr>
        <w:t>ΠΑΝΑΓΙΩΤΗΣ ΠΑΣΧΑΛΑΚΗΣ του Κωνσταντίνου, Εκτελεστικό μέλος Δ.Σ</w:t>
      </w:r>
    </w:p>
    <w:p w:rsidR="008F4A9F" w:rsidRPr="008F4A9F" w:rsidRDefault="008F4A9F" w:rsidP="008F4A9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w:t>
      </w:r>
      <w:r w:rsidRPr="008F4A9F">
        <w:rPr>
          <w:rFonts w:ascii="Times New Roman" w:eastAsia="Times New Roman" w:hAnsi="Times New Roman" w:cs="Times New Roman"/>
          <w:sz w:val="24"/>
          <w:szCs w:val="24"/>
          <w:lang w:eastAsia="el-GR"/>
        </w:rPr>
        <w:t>ΝΙΚΟΛΑΟΣ ΧΑΡΙΤΑΚΗΣ του Γεωργίου, Μη εκτελεστικό μέλος Δ.Σ</w:t>
      </w:r>
    </w:p>
    <w:p w:rsidR="008F4A9F" w:rsidRPr="008F4A9F" w:rsidRDefault="008F4A9F" w:rsidP="008F4A9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w:t>
      </w:r>
      <w:r w:rsidRPr="008F4A9F">
        <w:rPr>
          <w:rFonts w:ascii="Times New Roman" w:eastAsia="Times New Roman" w:hAnsi="Times New Roman" w:cs="Times New Roman"/>
          <w:sz w:val="24"/>
          <w:szCs w:val="24"/>
          <w:lang w:eastAsia="el-GR"/>
        </w:rPr>
        <w:t>ΝΙΚΟΛΑΟΣ ΠΑΣΧΑΛΑΚΗΣ του Κωνσταντίνου, Εκτελεστικό μέλος Δ.Σ</w:t>
      </w:r>
    </w:p>
    <w:p w:rsidR="008F4A9F" w:rsidRPr="008F4A9F" w:rsidRDefault="008F4A9F" w:rsidP="008F4A9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w:t>
      </w:r>
      <w:r w:rsidRPr="008F4A9F">
        <w:rPr>
          <w:rFonts w:ascii="Times New Roman" w:eastAsia="Times New Roman" w:hAnsi="Times New Roman" w:cs="Times New Roman"/>
          <w:sz w:val="24"/>
          <w:szCs w:val="24"/>
          <w:lang w:eastAsia="el-GR"/>
        </w:rPr>
        <w:t>ΕΜΜΑΝΟΥΗΛ ΞΙΩΝΗΣ του Ηρακλέους, Εκτελεστικό μέλος Δ.Σ</w:t>
      </w:r>
    </w:p>
    <w:p w:rsidR="008F4A9F" w:rsidRPr="008F4A9F" w:rsidRDefault="008F4A9F" w:rsidP="008F4A9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w:t>
      </w:r>
      <w:r w:rsidRPr="008F4A9F">
        <w:rPr>
          <w:rFonts w:ascii="Times New Roman" w:eastAsia="Times New Roman" w:hAnsi="Times New Roman" w:cs="Times New Roman"/>
          <w:sz w:val="24"/>
          <w:szCs w:val="24"/>
          <w:lang w:eastAsia="el-GR"/>
        </w:rPr>
        <w:t>ΙΩΑΝΝΑ ΙΑΚΩΒΑΚΗ,  του Αντωνίου, μη εκτελεστικό μέλος Δ.Σ.</w:t>
      </w:r>
    </w:p>
    <w:p w:rsidR="008F4A9F" w:rsidRPr="008F4A9F" w:rsidRDefault="008F4A9F" w:rsidP="008F4A9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w:t>
      </w:r>
      <w:r w:rsidRPr="008F4A9F">
        <w:rPr>
          <w:rFonts w:ascii="Times New Roman" w:eastAsia="Times New Roman" w:hAnsi="Times New Roman" w:cs="Times New Roman"/>
          <w:sz w:val="24"/>
          <w:szCs w:val="24"/>
          <w:lang w:eastAsia="el-GR"/>
        </w:rPr>
        <w:t>ΕΥΑΓΓΕΛΟΣ ΛΙΑΣΚΑΣ του Αλεξάνδρου, Ανεξάρτητο Μη Εκτελεστικό μέλος Δ.Σ.</w:t>
      </w:r>
    </w:p>
    <w:p w:rsidR="008F4A9F" w:rsidRPr="008F4A9F" w:rsidRDefault="008F4A9F" w:rsidP="008F4A9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w:t>
      </w:r>
      <w:r w:rsidRPr="008F4A9F">
        <w:rPr>
          <w:rFonts w:ascii="Times New Roman" w:eastAsia="Times New Roman" w:hAnsi="Times New Roman" w:cs="Times New Roman"/>
          <w:sz w:val="24"/>
          <w:szCs w:val="24"/>
          <w:lang w:eastAsia="el-GR"/>
        </w:rPr>
        <w:t>ΘΕΟΔΩΡΟΣ ΓΕΩΡΓΑΣ του Στυλιανού, Ανεξάρτητο Μη Εκτελεστικό μέλος Δ.Σ.</w:t>
      </w:r>
    </w:p>
    <w:p w:rsidR="008F4A9F" w:rsidRPr="008F4A9F" w:rsidRDefault="008F4A9F" w:rsidP="008F4A9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w:t>
      </w:r>
      <w:r w:rsidRPr="008F4A9F">
        <w:rPr>
          <w:rFonts w:ascii="Times New Roman" w:eastAsia="Times New Roman" w:hAnsi="Times New Roman" w:cs="Times New Roman"/>
          <w:sz w:val="24"/>
          <w:szCs w:val="24"/>
          <w:lang w:eastAsia="el-GR"/>
        </w:rPr>
        <w:t>ΣΤΑΜΑΤΙΝΑ ΔΟΚΟΠΟΥΛΟΥ του Δημητρίου, Μη εκτελεστικό Μέλος Δ.Σ.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Για την ανεξαρτησία των μελών λήφθηκαν υπόψη όλες οι προϋποθέσεις του νόμου</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Ποσοστό επί του μετοχικού κεφαλαίου: 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Έγκυρα: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Ψηφοφορία και ποσοστά επί των εγκύρων: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Υπέρ: </w:t>
      </w:r>
      <w:r w:rsidRPr="008F4A9F">
        <w:rPr>
          <w:rFonts w:ascii="Times New Roman" w:eastAsia="Times New Roman" w:hAnsi="Times New Roman" w:cs="Times New Roman"/>
          <w:b/>
          <w:bCs/>
          <w:sz w:val="24"/>
          <w:szCs w:val="24"/>
          <w:lang w:eastAsia="el-GR"/>
        </w:rPr>
        <w:t>16.455.021</w:t>
      </w:r>
      <w:r w:rsidRPr="008F4A9F">
        <w:rPr>
          <w:rFonts w:ascii="Times New Roman" w:eastAsia="Times New Roman" w:hAnsi="Times New Roman" w:cs="Times New Roman"/>
          <w:sz w:val="24"/>
          <w:szCs w:val="24"/>
          <w:lang w:eastAsia="el-GR"/>
        </w:rPr>
        <w:t>(60,35%)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Κατά: 0  (0,00%)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Λευκά/Αποχή: 0 (0,00)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Επί του 8</w:t>
      </w:r>
      <w:r w:rsidRPr="008F4A9F">
        <w:rPr>
          <w:rFonts w:ascii="Times New Roman" w:eastAsia="Times New Roman" w:hAnsi="Times New Roman" w:cs="Times New Roman"/>
          <w:b/>
          <w:bCs/>
          <w:sz w:val="24"/>
          <w:szCs w:val="24"/>
          <w:u w:val="single"/>
          <w:vertAlign w:val="superscript"/>
          <w:lang w:eastAsia="el-GR"/>
        </w:rPr>
        <w:t>ου</w:t>
      </w:r>
      <w:r w:rsidRPr="008F4A9F">
        <w:rPr>
          <w:rFonts w:ascii="Times New Roman" w:eastAsia="Times New Roman" w:hAnsi="Times New Roman" w:cs="Times New Roman"/>
          <w:b/>
          <w:bCs/>
          <w:sz w:val="24"/>
          <w:szCs w:val="24"/>
          <w:u w:val="single"/>
          <w:lang w:eastAsia="el-GR"/>
        </w:rPr>
        <w:t xml:space="preserve">  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Εκλογή μελών Επιτροπής Ελέγχου σύμφωνα με το άρθρο 44 του Νόμου 4449/2017</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Η Γενική Συνέλευση αποφάσισε το είδος, τη σύνθεση και τη θητεία της Επιτροπής Ελέγχου σύμφωνα με τον κανονισμό λειτουργίας της και τις προϋποθέσεις του νόμου.</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Η Επιτροπή Ελέγχου αποφασίσθηκε να είναι ανεξάρτητη μεικτή επιτροπή (μέλη Δ.Σ και τρίτα πρόσωπα), απαρτιζόμενη από δύο (2) μη εκτελεστικά μέλη του Δ.Σ. το ένα (1) εξ αυτών ανεξάρτητο και ένα (1) μη μέλος του Διοικητικού Συμβουλίου (ανεξάρτητο τρίτο πρόσωπο)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lastRenderedPageBreak/>
        <w:t>Η Επιτροπή Ελέγχου έχει ετήσια θητεία η οποία αρχίζει με την εκλογή της και παρατείνεται μέχρι την λήξη της προθεσμίας, εντός της οποίας πρέπει να συνέλθει η αμέσως επόμενη τακτική γενική συνέλευση και μέχρι τη λήψη της σχετικής απόφασης.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Τα μέλη της Επιτροπής Ελέγχου που εκλέχθηκαν και ορίσθηκαν ομόφωνα είναι τα ακόλουθα:</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xml:space="preserve">1)      </w:t>
      </w:r>
      <w:r w:rsidRPr="008F4A9F">
        <w:rPr>
          <w:rFonts w:ascii="Times New Roman" w:eastAsia="Times New Roman" w:hAnsi="Times New Roman" w:cs="Times New Roman"/>
          <w:sz w:val="24"/>
          <w:szCs w:val="24"/>
          <w:lang w:eastAsia="el-GR"/>
        </w:rPr>
        <w:t>Ιωάννα Ιακωβάκη - μη εκτελεστικό μέλος του Δ.Σ - μέλος της Επιτροπής Ελέγχου</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xml:space="preserve">2)      </w:t>
      </w:r>
      <w:r w:rsidRPr="008F4A9F">
        <w:rPr>
          <w:rFonts w:ascii="Times New Roman" w:eastAsia="Times New Roman" w:hAnsi="Times New Roman" w:cs="Times New Roman"/>
          <w:sz w:val="24"/>
          <w:szCs w:val="24"/>
          <w:lang w:eastAsia="el-GR"/>
        </w:rPr>
        <w:t>Θεόδωρος Γεώργας - ανεξάρτητο μη εκτελεστικό μέλος του Δ.Σ. - μέλος της Επιτροπής Ελέγχου</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xml:space="preserve">3)      </w:t>
      </w:r>
      <w:r w:rsidRPr="008F4A9F">
        <w:rPr>
          <w:rFonts w:ascii="Times New Roman" w:eastAsia="Times New Roman" w:hAnsi="Times New Roman" w:cs="Times New Roman"/>
          <w:sz w:val="24"/>
          <w:szCs w:val="24"/>
          <w:lang w:eastAsia="el-GR"/>
        </w:rPr>
        <w:t>Αγησίλαος Παναγάκος - μη μέλος του Δ.Σ (ανεξάρτητο τρίτο πρόσωπο) - μέλος της Επιτροπής Ελέγχου</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Tα ως άνω μέλη της Επιτροπής Ελέγχου πληρούν τις προϋποθέσεις του Νόμου</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Ποσοστό επί του μετοχικού κεφαλαίου: 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Έγκυρα: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Ψηφοφορία και ποσοστά επί των εγκύρων: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Υπέρ: </w:t>
      </w:r>
      <w:r w:rsidRPr="008F4A9F">
        <w:rPr>
          <w:rFonts w:ascii="Times New Roman" w:eastAsia="Times New Roman" w:hAnsi="Times New Roman" w:cs="Times New Roman"/>
          <w:b/>
          <w:bCs/>
          <w:sz w:val="24"/>
          <w:szCs w:val="24"/>
          <w:lang w:eastAsia="el-GR"/>
        </w:rPr>
        <w:t>16.455.021</w:t>
      </w:r>
      <w:r w:rsidRPr="008F4A9F">
        <w:rPr>
          <w:rFonts w:ascii="Times New Roman" w:eastAsia="Times New Roman" w:hAnsi="Times New Roman" w:cs="Times New Roman"/>
          <w:sz w:val="24"/>
          <w:szCs w:val="24"/>
          <w:lang w:eastAsia="el-GR"/>
        </w:rPr>
        <w:t>(60,35%)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Κατά: 0  (0,00%)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Λευκά/Αποχή: 0 (0,00)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Θέμα 9</w:t>
      </w:r>
      <w:r w:rsidRPr="008F4A9F">
        <w:rPr>
          <w:rFonts w:ascii="Times New Roman" w:eastAsia="Times New Roman" w:hAnsi="Times New Roman" w:cs="Times New Roman"/>
          <w:b/>
          <w:bCs/>
          <w:sz w:val="24"/>
          <w:szCs w:val="24"/>
          <w:u w:val="single"/>
          <w:vertAlign w:val="superscript"/>
          <w:lang w:eastAsia="el-GR"/>
        </w:rPr>
        <w:t xml:space="preserve">ο </w:t>
      </w:r>
      <w:r w:rsidRPr="008F4A9F">
        <w:rPr>
          <w:rFonts w:ascii="Times New Roman" w:eastAsia="Times New Roman" w:hAnsi="Times New Roman" w:cs="Times New Roman"/>
          <w:b/>
          <w:bCs/>
          <w:sz w:val="24"/>
          <w:szCs w:val="24"/>
          <w:u w:val="single"/>
          <w:lang w:eastAsia="el-GR"/>
        </w:rPr>
        <w:t>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Έγκριση Πολιτικής Καταλληλότητας των μελών του Διοικητικού Συμβουλίου</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Εγκρίθηκε ομόφωνα η Πολιτική Καταλληλότητας των μελών του Δ.Σ. που καλύπτει πλήρως τις απαιτήσεις του ν. 4706/2020.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Αριθμός μετοχών για τις οποίες δόθηκαν έγκυρες ψήφοι: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Ποσοστό επί του μετοχικού κεφαλαίου: 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xml:space="preserve">Έγκυρα: </w:t>
      </w:r>
      <w:r w:rsidRPr="008F4A9F">
        <w:rPr>
          <w:rFonts w:ascii="Times New Roman" w:eastAsia="Times New Roman" w:hAnsi="Times New Roman" w:cs="Times New Roman"/>
          <w:b/>
          <w:bCs/>
          <w:sz w:val="24"/>
          <w:szCs w:val="24"/>
          <w:lang w:eastAsia="el-GR"/>
        </w:rPr>
        <w:t>16.455.021</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Ψηφοφορία και ποσοστά επί των εγκύρων: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lastRenderedPageBreak/>
        <w:t xml:space="preserve">Υπέρ: </w:t>
      </w:r>
      <w:r w:rsidRPr="008F4A9F">
        <w:rPr>
          <w:rFonts w:ascii="Times New Roman" w:eastAsia="Times New Roman" w:hAnsi="Times New Roman" w:cs="Times New Roman"/>
          <w:b/>
          <w:bCs/>
          <w:sz w:val="24"/>
          <w:szCs w:val="24"/>
          <w:lang w:eastAsia="el-GR"/>
        </w:rPr>
        <w:t>16.455.021</w:t>
      </w:r>
      <w:r w:rsidRPr="008F4A9F">
        <w:rPr>
          <w:rFonts w:ascii="Times New Roman" w:eastAsia="Times New Roman" w:hAnsi="Times New Roman" w:cs="Times New Roman"/>
          <w:sz w:val="24"/>
          <w:szCs w:val="24"/>
          <w:lang w:eastAsia="el-GR"/>
        </w:rPr>
        <w:t>(60,35%)</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 Κατά: 0  (0,00%)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Λευκά/Αποχή: 0 (0,00)</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Θέμα 10</w:t>
      </w:r>
      <w:r w:rsidRPr="008F4A9F">
        <w:rPr>
          <w:rFonts w:ascii="Times New Roman" w:eastAsia="Times New Roman" w:hAnsi="Times New Roman" w:cs="Times New Roman"/>
          <w:b/>
          <w:bCs/>
          <w:sz w:val="24"/>
          <w:szCs w:val="24"/>
          <w:u w:val="single"/>
          <w:vertAlign w:val="superscript"/>
          <w:lang w:eastAsia="el-GR"/>
        </w:rPr>
        <w:t xml:space="preserve">ο </w:t>
      </w:r>
      <w:r w:rsidRPr="008F4A9F">
        <w:rPr>
          <w:rFonts w:ascii="Times New Roman" w:eastAsia="Times New Roman" w:hAnsi="Times New Roman" w:cs="Times New Roman"/>
          <w:b/>
          <w:bCs/>
          <w:sz w:val="24"/>
          <w:szCs w:val="24"/>
          <w:u w:val="single"/>
          <w:lang w:eastAsia="el-GR"/>
        </w:rPr>
        <w:t>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Τροποποίηση πολιτικής αμοιβών</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Δεν αποφασίσθηκε τροποποίηση της πολιτικής αμοιβών της εταιρείας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Θέμα 11</w:t>
      </w:r>
      <w:r w:rsidRPr="008F4A9F">
        <w:rPr>
          <w:rFonts w:ascii="Times New Roman" w:eastAsia="Times New Roman" w:hAnsi="Times New Roman" w:cs="Times New Roman"/>
          <w:b/>
          <w:bCs/>
          <w:sz w:val="24"/>
          <w:szCs w:val="24"/>
          <w:u w:val="single"/>
          <w:vertAlign w:val="superscript"/>
          <w:lang w:eastAsia="el-GR"/>
        </w:rPr>
        <w:t xml:space="preserve">ο </w:t>
      </w:r>
      <w:r w:rsidRPr="008F4A9F">
        <w:rPr>
          <w:rFonts w:ascii="Times New Roman" w:eastAsia="Times New Roman" w:hAnsi="Times New Roman" w:cs="Times New Roman"/>
          <w:b/>
          <w:bCs/>
          <w:sz w:val="24"/>
          <w:szCs w:val="24"/>
          <w:u w:val="single"/>
          <w:lang w:eastAsia="el-GR"/>
        </w:rPr>
        <w:t>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 xml:space="preserve">Ενημέρωση από τον Πρόεδρο της Επιτροπής Ελέγχου για τα πεπραγμένα της Επιτροπής Ελέγχου για τη χρήση 2020.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Ο πρόεδρος της Επιτροπής Ελέγχου ενημέρωσε τη Γενική Συνέλευση των μετόχων για τα πεπραγμένα της Επιτροπής Ελέγχου κατά την εταιρική χρήση 2020, υποβάλλοντας σχετική έκθεση σύμφωνα με τις διατάξεις του άρθρου 44 παρ. 1(θ) του ν. 4449/2017</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 </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u w:val="single"/>
          <w:lang w:eastAsia="el-GR"/>
        </w:rPr>
        <w:t>Θέμα 12</w:t>
      </w:r>
      <w:r w:rsidRPr="008F4A9F">
        <w:rPr>
          <w:rFonts w:ascii="Times New Roman" w:eastAsia="Times New Roman" w:hAnsi="Times New Roman" w:cs="Times New Roman"/>
          <w:b/>
          <w:bCs/>
          <w:sz w:val="24"/>
          <w:szCs w:val="24"/>
          <w:u w:val="single"/>
          <w:vertAlign w:val="superscript"/>
          <w:lang w:eastAsia="el-GR"/>
        </w:rPr>
        <w:t xml:space="preserve">ο </w:t>
      </w:r>
      <w:r w:rsidRPr="008F4A9F">
        <w:rPr>
          <w:rFonts w:ascii="Times New Roman" w:eastAsia="Times New Roman" w:hAnsi="Times New Roman" w:cs="Times New Roman"/>
          <w:b/>
          <w:bCs/>
          <w:sz w:val="24"/>
          <w:szCs w:val="24"/>
          <w:u w:val="single"/>
          <w:lang w:eastAsia="el-GR"/>
        </w:rPr>
        <w:t>Θέματος Ημερησίας Διατάξεως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b/>
          <w:bCs/>
          <w:sz w:val="24"/>
          <w:szCs w:val="24"/>
          <w:lang w:eastAsia="el-GR"/>
        </w:rPr>
        <w:t>Λοιπά θέματα και ανακοινώσεις.</w:t>
      </w:r>
    </w:p>
    <w:p w:rsidR="008F4A9F" w:rsidRPr="008F4A9F" w:rsidRDefault="008F4A9F" w:rsidP="008F4A9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F4A9F">
        <w:rPr>
          <w:rFonts w:ascii="Times New Roman" w:eastAsia="Times New Roman" w:hAnsi="Times New Roman" w:cs="Times New Roman"/>
          <w:sz w:val="24"/>
          <w:szCs w:val="24"/>
          <w:lang w:eastAsia="el-GR"/>
        </w:rPr>
        <w:t>Αναγνώσθηκε και παρουσιάσθηκε έκθεση των μη εκτελεστικών μελών του Δ.Σ</w:t>
      </w:r>
    </w:p>
    <w:p w:rsidR="00963979" w:rsidRPr="008F4A9F" w:rsidRDefault="00963979" w:rsidP="008F4A9F">
      <w:pPr>
        <w:jc w:val="both"/>
      </w:pPr>
    </w:p>
    <w:sectPr w:rsidR="00963979" w:rsidRPr="008F4A9F" w:rsidSect="0096397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66A4A"/>
    <w:multiLevelType w:val="multilevel"/>
    <w:tmpl w:val="C068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565DDC"/>
    <w:multiLevelType w:val="multilevel"/>
    <w:tmpl w:val="4D46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DC2EB9"/>
    <w:multiLevelType w:val="multilevel"/>
    <w:tmpl w:val="44AA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F4A9F"/>
    <w:rsid w:val="008F4A9F"/>
    <w:rsid w:val="009639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79"/>
  </w:style>
  <w:style w:type="paragraph" w:styleId="Heading1">
    <w:name w:val="heading 1"/>
    <w:basedOn w:val="Normal"/>
    <w:link w:val="Heading1Char"/>
    <w:uiPriority w:val="9"/>
    <w:qFormat/>
    <w:rsid w:val="008F4A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A9F"/>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8F4A9F"/>
    <w:rPr>
      <w:b/>
      <w:bCs/>
    </w:rPr>
  </w:style>
  <w:style w:type="character" w:customStyle="1" w:styleId="time">
    <w:name w:val="time"/>
    <w:basedOn w:val="DefaultParagraphFont"/>
    <w:rsid w:val="008F4A9F"/>
  </w:style>
  <w:style w:type="paragraph" w:styleId="NormalWeb">
    <w:name w:val="Normal (Web)"/>
    <w:basedOn w:val="Normal"/>
    <w:uiPriority w:val="99"/>
    <w:semiHidden/>
    <w:unhideWhenUsed/>
    <w:rsid w:val="008F4A9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2">
    <w:name w:val="style2"/>
    <w:basedOn w:val="Normal"/>
    <w:rsid w:val="008F4A9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yle5">
    <w:name w:val="style5"/>
    <w:basedOn w:val="Normal"/>
    <w:rsid w:val="008F4A9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08473035">
      <w:bodyDiv w:val="1"/>
      <w:marLeft w:val="0"/>
      <w:marRight w:val="0"/>
      <w:marTop w:val="0"/>
      <w:marBottom w:val="0"/>
      <w:divBdr>
        <w:top w:val="none" w:sz="0" w:space="0" w:color="auto"/>
        <w:left w:val="none" w:sz="0" w:space="0" w:color="auto"/>
        <w:bottom w:val="none" w:sz="0" w:space="0" w:color="auto"/>
        <w:right w:val="none" w:sz="0" w:space="0" w:color="auto"/>
      </w:divBdr>
      <w:divsChild>
        <w:div w:id="1248072667">
          <w:marLeft w:val="0"/>
          <w:marRight w:val="0"/>
          <w:marTop w:val="0"/>
          <w:marBottom w:val="0"/>
          <w:divBdr>
            <w:top w:val="none" w:sz="0" w:space="0" w:color="auto"/>
            <w:left w:val="none" w:sz="0" w:space="0" w:color="auto"/>
            <w:bottom w:val="none" w:sz="0" w:space="0" w:color="auto"/>
            <w:right w:val="none" w:sz="0" w:space="0" w:color="auto"/>
          </w:divBdr>
          <w:divsChild>
            <w:div w:id="1501651296">
              <w:marLeft w:val="0"/>
              <w:marRight w:val="0"/>
              <w:marTop w:val="60"/>
              <w:marBottom w:val="0"/>
              <w:divBdr>
                <w:top w:val="none" w:sz="0" w:space="0" w:color="auto"/>
                <w:left w:val="none" w:sz="0" w:space="0" w:color="auto"/>
                <w:bottom w:val="none" w:sz="0" w:space="0" w:color="auto"/>
                <w:right w:val="none" w:sz="0" w:space="0" w:color="auto"/>
              </w:divBdr>
              <w:divsChild>
                <w:div w:id="1668898994">
                  <w:marLeft w:val="0"/>
                  <w:marRight w:val="0"/>
                  <w:marTop w:val="0"/>
                  <w:marBottom w:val="0"/>
                  <w:divBdr>
                    <w:top w:val="none" w:sz="0" w:space="0" w:color="auto"/>
                    <w:left w:val="none" w:sz="0" w:space="0" w:color="auto"/>
                    <w:bottom w:val="none" w:sz="0" w:space="0" w:color="auto"/>
                    <w:right w:val="none" w:sz="0" w:space="0" w:color="auto"/>
                  </w:divBdr>
                </w:div>
                <w:div w:id="7445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7993">
          <w:marLeft w:val="0"/>
          <w:marRight w:val="0"/>
          <w:marTop w:val="0"/>
          <w:marBottom w:val="0"/>
          <w:divBdr>
            <w:top w:val="none" w:sz="0" w:space="0" w:color="auto"/>
            <w:left w:val="none" w:sz="0" w:space="0" w:color="auto"/>
            <w:bottom w:val="none" w:sz="0" w:space="0" w:color="auto"/>
            <w:right w:val="none" w:sz="0" w:space="0" w:color="auto"/>
          </w:divBdr>
        </w:div>
        <w:div w:id="26293103">
          <w:marLeft w:val="0"/>
          <w:marRight w:val="0"/>
          <w:marTop w:val="0"/>
          <w:marBottom w:val="0"/>
          <w:divBdr>
            <w:top w:val="none" w:sz="0" w:space="0" w:color="auto"/>
            <w:left w:val="none" w:sz="0" w:space="0" w:color="auto"/>
            <w:bottom w:val="none" w:sz="0" w:space="0" w:color="auto"/>
            <w:right w:val="none" w:sz="0" w:space="0" w:color="auto"/>
          </w:divBdr>
          <w:divsChild>
            <w:div w:id="1925336329">
              <w:marLeft w:val="0"/>
              <w:marRight w:val="0"/>
              <w:marTop w:val="0"/>
              <w:marBottom w:val="0"/>
              <w:divBdr>
                <w:top w:val="none" w:sz="0" w:space="0" w:color="auto"/>
                <w:left w:val="none" w:sz="0" w:space="0" w:color="auto"/>
                <w:bottom w:val="none" w:sz="0" w:space="0" w:color="auto"/>
                <w:right w:val="none" w:sz="0" w:space="0" w:color="auto"/>
              </w:divBdr>
              <w:divsChild>
                <w:div w:id="842279378">
                  <w:marLeft w:val="0"/>
                  <w:marRight w:val="0"/>
                  <w:marTop w:val="0"/>
                  <w:marBottom w:val="0"/>
                  <w:divBdr>
                    <w:top w:val="none" w:sz="0" w:space="0" w:color="auto"/>
                    <w:left w:val="none" w:sz="0" w:space="0" w:color="auto"/>
                    <w:bottom w:val="none" w:sz="0" w:space="0" w:color="auto"/>
                    <w:right w:val="none" w:sz="0" w:space="0" w:color="auto"/>
                  </w:divBdr>
                  <w:divsChild>
                    <w:div w:id="105122214">
                      <w:marLeft w:val="0"/>
                      <w:marRight w:val="0"/>
                      <w:marTop w:val="0"/>
                      <w:marBottom w:val="0"/>
                      <w:divBdr>
                        <w:top w:val="none" w:sz="0" w:space="0" w:color="auto"/>
                        <w:left w:val="none" w:sz="0" w:space="0" w:color="auto"/>
                        <w:bottom w:val="none" w:sz="0" w:space="0" w:color="auto"/>
                        <w:right w:val="none" w:sz="0" w:space="0" w:color="auto"/>
                      </w:divBdr>
                      <w:divsChild>
                        <w:div w:id="12329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1558</Words>
  <Characters>8418</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2021-07-23T07:02:00Z</dcterms:created>
  <dcterms:modified xsi:type="dcterms:W3CDTF">2021-07-23T07:21:00Z</dcterms:modified>
</cp:coreProperties>
</file>